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DB" w:rsidRPr="00A83CE3" w:rsidRDefault="005E11DB" w:rsidP="005E11DB">
      <w:pPr>
        <w:jc w:val="center"/>
        <w:rPr>
          <w:b/>
          <w:sz w:val="32"/>
          <w:szCs w:val="32"/>
        </w:rPr>
      </w:pPr>
      <w:bookmarkStart w:id="0" w:name="_GoBack"/>
      <w:r w:rsidRPr="00A83CE3">
        <w:rPr>
          <w:rFonts w:hint="eastAsia"/>
          <w:b/>
          <w:sz w:val="32"/>
          <w:szCs w:val="32"/>
        </w:rPr>
        <w:t>南开大学体育部</w:t>
      </w:r>
      <w:r w:rsidR="00575200">
        <w:rPr>
          <w:rFonts w:hint="eastAsia"/>
          <w:b/>
          <w:sz w:val="32"/>
          <w:szCs w:val="32"/>
        </w:rPr>
        <w:t>体育器材报废</w:t>
      </w:r>
      <w:r w:rsidR="00716933">
        <w:rPr>
          <w:rFonts w:hint="eastAsia"/>
          <w:b/>
          <w:sz w:val="32"/>
          <w:szCs w:val="32"/>
        </w:rPr>
        <w:t>处置</w:t>
      </w:r>
      <w:r w:rsidRPr="00A83CE3">
        <w:rPr>
          <w:rFonts w:hint="eastAsia"/>
          <w:b/>
          <w:sz w:val="32"/>
          <w:szCs w:val="32"/>
        </w:rPr>
        <w:t>表</w:t>
      </w:r>
    </w:p>
    <w:bookmarkEnd w:id="0"/>
    <w:p w:rsidR="005E11DB" w:rsidRPr="00A83CE3" w:rsidRDefault="005E11DB" w:rsidP="005E11DB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440"/>
        <w:gridCol w:w="1129"/>
        <w:gridCol w:w="1284"/>
        <w:gridCol w:w="1282"/>
        <w:gridCol w:w="1282"/>
        <w:gridCol w:w="1339"/>
      </w:tblGrid>
      <w:tr w:rsidR="00716933" w:rsidRPr="00973FAA" w:rsidTr="00716933">
        <w:trPr>
          <w:trHeight w:val="680"/>
          <w:jc w:val="center"/>
        </w:trPr>
        <w:tc>
          <w:tcPr>
            <w:tcW w:w="540" w:type="dxa"/>
            <w:vMerge w:val="restart"/>
            <w:vAlign w:val="center"/>
          </w:tcPr>
          <w:p w:rsidR="005E11DB" w:rsidRPr="00973FAA" w:rsidRDefault="00575200" w:rsidP="00F07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报废</w:t>
            </w:r>
          </w:p>
          <w:p w:rsidR="005E11DB" w:rsidRPr="00973FAA" w:rsidRDefault="00575200" w:rsidP="00F07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</w:p>
        </w:tc>
        <w:tc>
          <w:tcPr>
            <w:tcW w:w="1440" w:type="dxa"/>
            <w:vAlign w:val="center"/>
          </w:tcPr>
          <w:p w:rsidR="005E11DB" w:rsidRPr="00973FAA" w:rsidRDefault="00575200" w:rsidP="00F0734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器材名称</w:t>
            </w:r>
          </w:p>
        </w:tc>
        <w:tc>
          <w:tcPr>
            <w:tcW w:w="1129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E11DB" w:rsidRPr="00973FAA" w:rsidRDefault="00575200" w:rsidP="00BD54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品牌型号</w:t>
            </w:r>
          </w:p>
        </w:tc>
        <w:tc>
          <w:tcPr>
            <w:tcW w:w="1282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39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</w:tr>
      <w:tr w:rsidR="00575200" w:rsidRPr="00973FAA" w:rsidTr="00716933">
        <w:trPr>
          <w:trHeight w:val="680"/>
          <w:jc w:val="center"/>
        </w:trPr>
        <w:tc>
          <w:tcPr>
            <w:tcW w:w="540" w:type="dxa"/>
            <w:vMerge/>
            <w:vAlign w:val="center"/>
          </w:tcPr>
          <w:p w:rsidR="00575200" w:rsidRPr="00973FAA" w:rsidRDefault="00575200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5200" w:rsidRPr="00973FAA" w:rsidRDefault="00575200" w:rsidP="00F0734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采购时间</w:t>
            </w:r>
          </w:p>
        </w:tc>
        <w:tc>
          <w:tcPr>
            <w:tcW w:w="1129" w:type="dxa"/>
            <w:vAlign w:val="center"/>
          </w:tcPr>
          <w:p w:rsidR="00575200" w:rsidRPr="00973FAA" w:rsidRDefault="00575200" w:rsidP="00CB19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75200" w:rsidRPr="00973FAA" w:rsidRDefault="00575200" w:rsidP="00CB19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282" w:type="dxa"/>
            <w:vAlign w:val="center"/>
          </w:tcPr>
          <w:p w:rsidR="00575200" w:rsidRPr="00973FAA" w:rsidRDefault="00575200" w:rsidP="00CB19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75200" w:rsidRPr="00973FAA" w:rsidRDefault="00575200" w:rsidP="00CB19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存放地点</w:t>
            </w:r>
          </w:p>
        </w:tc>
        <w:tc>
          <w:tcPr>
            <w:tcW w:w="1339" w:type="dxa"/>
            <w:vAlign w:val="center"/>
          </w:tcPr>
          <w:p w:rsidR="00575200" w:rsidRPr="00973FAA" w:rsidRDefault="00575200" w:rsidP="00CB1987">
            <w:pPr>
              <w:jc w:val="left"/>
              <w:rPr>
                <w:sz w:val="24"/>
                <w:szCs w:val="24"/>
              </w:rPr>
            </w:pPr>
          </w:p>
        </w:tc>
      </w:tr>
      <w:tr w:rsidR="00716933" w:rsidRPr="00973FAA" w:rsidTr="00716933">
        <w:trPr>
          <w:trHeight w:val="680"/>
          <w:jc w:val="center"/>
        </w:trPr>
        <w:tc>
          <w:tcPr>
            <w:tcW w:w="540" w:type="dxa"/>
            <w:vMerge/>
            <w:vAlign w:val="center"/>
          </w:tcPr>
          <w:p w:rsidR="00716933" w:rsidRPr="00973FAA" w:rsidRDefault="00716933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6933" w:rsidRDefault="00716933" w:rsidP="00F0734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申请报废时间</w:t>
            </w:r>
          </w:p>
        </w:tc>
        <w:tc>
          <w:tcPr>
            <w:tcW w:w="6316" w:type="dxa"/>
            <w:gridSpan w:val="5"/>
            <w:vAlign w:val="center"/>
          </w:tcPr>
          <w:p w:rsidR="00716933" w:rsidRPr="00973FAA" w:rsidRDefault="00716933" w:rsidP="00CB1987">
            <w:pPr>
              <w:jc w:val="left"/>
              <w:rPr>
                <w:sz w:val="24"/>
                <w:szCs w:val="24"/>
              </w:rPr>
            </w:pPr>
          </w:p>
        </w:tc>
      </w:tr>
      <w:tr w:rsidR="00575200" w:rsidRPr="00973FAA" w:rsidTr="00716933">
        <w:trPr>
          <w:trHeight w:val="1507"/>
          <w:jc w:val="center"/>
        </w:trPr>
        <w:tc>
          <w:tcPr>
            <w:tcW w:w="540" w:type="dxa"/>
            <w:vMerge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11DB" w:rsidRPr="00973FAA" w:rsidRDefault="00575200" w:rsidP="00F07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报废说明</w:t>
            </w:r>
          </w:p>
        </w:tc>
        <w:tc>
          <w:tcPr>
            <w:tcW w:w="6316" w:type="dxa"/>
            <w:gridSpan w:val="5"/>
          </w:tcPr>
          <w:p w:rsidR="005E11DB" w:rsidRDefault="005E11DB" w:rsidP="00CB1987">
            <w:pPr>
              <w:rPr>
                <w:sz w:val="24"/>
                <w:szCs w:val="24"/>
              </w:rPr>
            </w:pPr>
          </w:p>
          <w:p w:rsidR="00575200" w:rsidRDefault="00575200" w:rsidP="00CB1987">
            <w:pPr>
              <w:rPr>
                <w:sz w:val="24"/>
                <w:szCs w:val="24"/>
              </w:rPr>
            </w:pPr>
          </w:p>
          <w:p w:rsidR="00575200" w:rsidRDefault="00575200" w:rsidP="00CB1987">
            <w:pPr>
              <w:rPr>
                <w:sz w:val="24"/>
                <w:szCs w:val="24"/>
              </w:rPr>
            </w:pPr>
          </w:p>
          <w:p w:rsidR="00575200" w:rsidRDefault="00575200" w:rsidP="00CB1987">
            <w:pPr>
              <w:rPr>
                <w:sz w:val="24"/>
                <w:szCs w:val="24"/>
              </w:rPr>
            </w:pPr>
          </w:p>
          <w:p w:rsidR="00575200" w:rsidRPr="00973FAA" w:rsidRDefault="00575200" w:rsidP="00CB1987">
            <w:pPr>
              <w:rPr>
                <w:rFonts w:hint="eastAsia"/>
                <w:sz w:val="24"/>
                <w:szCs w:val="24"/>
              </w:rPr>
            </w:pPr>
          </w:p>
        </w:tc>
      </w:tr>
      <w:tr w:rsidR="00716933" w:rsidRPr="00973FAA" w:rsidTr="00716933">
        <w:trPr>
          <w:trHeight w:val="822"/>
          <w:jc w:val="center"/>
        </w:trPr>
        <w:tc>
          <w:tcPr>
            <w:tcW w:w="540" w:type="dxa"/>
            <w:vMerge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申请人</w:t>
            </w:r>
          </w:p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129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项目组负责人签字</w:t>
            </w:r>
          </w:p>
        </w:tc>
        <w:tc>
          <w:tcPr>
            <w:tcW w:w="1282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E11DB" w:rsidRPr="00973FAA" w:rsidRDefault="005E11DB" w:rsidP="00A83CE3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分管副主任签字</w:t>
            </w:r>
          </w:p>
        </w:tc>
        <w:tc>
          <w:tcPr>
            <w:tcW w:w="1339" w:type="dxa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</w:tr>
      <w:tr w:rsidR="00575200" w:rsidRPr="00973FAA" w:rsidTr="00716933">
        <w:trPr>
          <w:trHeight w:val="680"/>
          <w:jc w:val="center"/>
        </w:trPr>
        <w:tc>
          <w:tcPr>
            <w:tcW w:w="540" w:type="dxa"/>
            <w:vMerge w:val="restart"/>
            <w:vAlign w:val="center"/>
          </w:tcPr>
          <w:p w:rsidR="00575200" w:rsidRPr="00973FAA" w:rsidRDefault="00575200" w:rsidP="00F07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报废处置</w:t>
            </w:r>
          </w:p>
        </w:tc>
        <w:tc>
          <w:tcPr>
            <w:tcW w:w="1440" w:type="dxa"/>
            <w:vAlign w:val="center"/>
          </w:tcPr>
          <w:p w:rsidR="00575200" w:rsidRPr="00973FAA" w:rsidRDefault="00575200" w:rsidP="00F0734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处置方案</w:t>
            </w:r>
          </w:p>
        </w:tc>
        <w:tc>
          <w:tcPr>
            <w:tcW w:w="6316" w:type="dxa"/>
            <w:gridSpan w:val="5"/>
            <w:vAlign w:val="center"/>
          </w:tcPr>
          <w:p w:rsidR="00575200" w:rsidRPr="00973FAA" w:rsidRDefault="00575200" w:rsidP="00F0734E">
            <w:pPr>
              <w:jc w:val="center"/>
              <w:rPr>
                <w:sz w:val="24"/>
                <w:szCs w:val="24"/>
              </w:rPr>
            </w:pPr>
          </w:p>
        </w:tc>
      </w:tr>
      <w:tr w:rsidR="00575200" w:rsidRPr="00973FAA" w:rsidTr="00716933">
        <w:trPr>
          <w:trHeight w:val="680"/>
          <w:jc w:val="center"/>
        </w:trPr>
        <w:tc>
          <w:tcPr>
            <w:tcW w:w="540" w:type="dxa"/>
            <w:vMerge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11DB" w:rsidRPr="00973FAA" w:rsidRDefault="00716933" w:rsidP="00F07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处置</w:t>
            </w:r>
            <w:r w:rsidR="0057520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13" w:type="dxa"/>
            <w:gridSpan w:val="2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5E11DB" w:rsidRPr="00973FAA" w:rsidRDefault="00716933" w:rsidP="00A83C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库管签字</w:t>
            </w:r>
          </w:p>
        </w:tc>
        <w:tc>
          <w:tcPr>
            <w:tcW w:w="2621" w:type="dxa"/>
            <w:gridSpan w:val="2"/>
            <w:vAlign w:val="center"/>
          </w:tcPr>
          <w:p w:rsidR="005E11DB" w:rsidRPr="00973FAA" w:rsidRDefault="005E11DB" w:rsidP="00F0734E">
            <w:pPr>
              <w:jc w:val="center"/>
              <w:rPr>
                <w:sz w:val="24"/>
                <w:szCs w:val="24"/>
              </w:rPr>
            </w:pPr>
          </w:p>
        </w:tc>
      </w:tr>
      <w:tr w:rsidR="00716933" w:rsidRPr="00973FAA" w:rsidTr="00716933">
        <w:trPr>
          <w:trHeight w:val="710"/>
          <w:jc w:val="center"/>
        </w:trPr>
        <w:tc>
          <w:tcPr>
            <w:tcW w:w="540" w:type="dxa"/>
            <w:vMerge/>
            <w:vAlign w:val="center"/>
          </w:tcPr>
          <w:p w:rsidR="00716933" w:rsidRPr="00973FAA" w:rsidRDefault="00716933" w:rsidP="00F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6933" w:rsidRPr="00973FAA" w:rsidRDefault="00716933" w:rsidP="00F0734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体育部处置人员签字</w:t>
            </w:r>
          </w:p>
        </w:tc>
        <w:tc>
          <w:tcPr>
            <w:tcW w:w="6316" w:type="dxa"/>
            <w:gridSpan w:val="5"/>
            <w:vAlign w:val="center"/>
          </w:tcPr>
          <w:p w:rsidR="00716933" w:rsidRPr="00973FAA" w:rsidRDefault="00716933" w:rsidP="00F07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78F5" w:rsidRPr="00973FAA" w:rsidRDefault="00581E84" w:rsidP="009078F5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 w:rsidR="00A83CE3" w:rsidRPr="00973FAA">
        <w:rPr>
          <w:rFonts w:hint="eastAsia"/>
          <w:sz w:val="24"/>
          <w:szCs w:val="24"/>
        </w:rPr>
        <w:t>1.</w:t>
      </w:r>
      <w:r w:rsidR="00716933">
        <w:rPr>
          <w:rFonts w:hint="eastAsia"/>
          <w:sz w:val="24"/>
          <w:szCs w:val="24"/>
        </w:rPr>
        <w:t>器材报废</w:t>
      </w:r>
      <w:r w:rsidR="009078F5" w:rsidRPr="00973FAA">
        <w:rPr>
          <w:rFonts w:hint="eastAsia"/>
          <w:sz w:val="24"/>
          <w:szCs w:val="24"/>
        </w:rPr>
        <w:t>由申请人提出，经项目组负责人、分管副主任审批后，报</w:t>
      </w:r>
      <w:r w:rsidR="00716933">
        <w:rPr>
          <w:rFonts w:hint="eastAsia"/>
          <w:sz w:val="24"/>
          <w:szCs w:val="24"/>
        </w:rPr>
        <w:t>体育部办公室</w:t>
      </w:r>
      <w:r w:rsidR="00031A8E">
        <w:rPr>
          <w:rFonts w:hint="eastAsia"/>
          <w:sz w:val="24"/>
          <w:szCs w:val="24"/>
        </w:rPr>
        <w:t>处置</w:t>
      </w:r>
      <w:r w:rsidR="009078F5" w:rsidRPr="00973FAA">
        <w:rPr>
          <w:rFonts w:hint="eastAsia"/>
          <w:sz w:val="24"/>
          <w:szCs w:val="24"/>
        </w:rPr>
        <w:t>。</w:t>
      </w:r>
    </w:p>
    <w:p w:rsidR="00BD5447" w:rsidRPr="00973FAA" w:rsidRDefault="00CB1987" w:rsidP="009078F5">
      <w:pPr>
        <w:jc w:val="left"/>
        <w:rPr>
          <w:sz w:val="24"/>
          <w:szCs w:val="24"/>
        </w:rPr>
      </w:pPr>
      <w:r w:rsidRPr="00973FAA">
        <w:rPr>
          <w:rFonts w:hint="eastAsia"/>
          <w:sz w:val="24"/>
          <w:szCs w:val="24"/>
        </w:rPr>
        <w:t xml:space="preserve">    </w:t>
      </w:r>
      <w:r w:rsidR="00A83CE3" w:rsidRPr="00973FAA">
        <w:rPr>
          <w:rFonts w:hint="eastAsia"/>
          <w:sz w:val="24"/>
          <w:szCs w:val="24"/>
        </w:rPr>
        <w:t>2.</w:t>
      </w:r>
      <w:r w:rsidR="009078F5" w:rsidRPr="00973FAA">
        <w:rPr>
          <w:rFonts w:hint="eastAsia"/>
          <w:sz w:val="24"/>
          <w:szCs w:val="24"/>
        </w:rPr>
        <w:t>记入学校固定资产</w:t>
      </w:r>
      <w:r w:rsidR="00031A8E">
        <w:rPr>
          <w:rFonts w:hint="eastAsia"/>
          <w:sz w:val="24"/>
          <w:szCs w:val="24"/>
        </w:rPr>
        <w:t>的设备报废执行学校相关流程，本流程处置非固定资产的体育教学和运动队比赛训练使用的</w:t>
      </w:r>
      <w:r w:rsidR="00031A8E" w:rsidRPr="00031A8E">
        <w:rPr>
          <w:rFonts w:hint="eastAsia"/>
          <w:sz w:val="24"/>
          <w:szCs w:val="24"/>
        </w:rPr>
        <w:t>体育器材</w:t>
      </w:r>
      <w:r w:rsidR="00031A8E" w:rsidRPr="00031A8E">
        <w:rPr>
          <w:rFonts w:hint="eastAsia"/>
          <w:sz w:val="24"/>
          <w:szCs w:val="24"/>
        </w:rPr>
        <w:t>、耗材报废使用</w:t>
      </w:r>
      <w:r w:rsidR="009078F5" w:rsidRPr="00973FAA">
        <w:rPr>
          <w:rFonts w:hint="eastAsia"/>
          <w:sz w:val="24"/>
          <w:szCs w:val="24"/>
        </w:rPr>
        <w:t>。</w:t>
      </w:r>
    </w:p>
    <w:p w:rsidR="009078F5" w:rsidRDefault="00A83CE3" w:rsidP="00031A8E">
      <w:pPr>
        <w:ind w:firstLine="480"/>
        <w:jc w:val="left"/>
        <w:rPr>
          <w:sz w:val="24"/>
          <w:szCs w:val="24"/>
        </w:rPr>
      </w:pPr>
      <w:r w:rsidRPr="00973FAA">
        <w:rPr>
          <w:rFonts w:hint="eastAsia"/>
          <w:sz w:val="24"/>
          <w:szCs w:val="24"/>
        </w:rPr>
        <w:t>3.</w:t>
      </w:r>
      <w:r w:rsidR="00716933">
        <w:rPr>
          <w:rFonts w:hint="eastAsia"/>
          <w:sz w:val="24"/>
          <w:szCs w:val="24"/>
        </w:rPr>
        <w:t>本表一式一份</w:t>
      </w:r>
      <w:r w:rsidR="00CB1987" w:rsidRPr="00973FAA">
        <w:rPr>
          <w:rFonts w:hint="eastAsia"/>
          <w:sz w:val="24"/>
          <w:szCs w:val="24"/>
        </w:rPr>
        <w:t>。</w:t>
      </w:r>
      <w:r w:rsidR="00AD0D0B" w:rsidRPr="00973FAA">
        <w:rPr>
          <w:rFonts w:hint="eastAsia"/>
          <w:sz w:val="24"/>
          <w:szCs w:val="24"/>
        </w:rPr>
        <w:t>流程结束后</w:t>
      </w:r>
      <w:r w:rsidR="00DD2CBC" w:rsidRPr="00973FAA">
        <w:rPr>
          <w:rFonts w:hint="eastAsia"/>
          <w:sz w:val="24"/>
          <w:szCs w:val="24"/>
        </w:rPr>
        <w:t>，</w:t>
      </w:r>
      <w:r w:rsidR="00716933">
        <w:rPr>
          <w:rFonts w:hint="eastAsia"/>
          <w:sz w:val="24"/>
          <w:szCs w:val="24"/>
        </w:rPr>
        <w:t>处置</w:t>
      </w:r>
      <w:r w:rsidR="00DD2CBC" w:rsidRPr="00973FAA">
        <w:rPr>
          <w:rFonts w:hint="eastAsia"/>
          <w:sz w:val="24"/>
          <w:szCs w:val="24"/>
        </w:rPr>
        <w:t>表交部办公室</w:t>
      </w:r>
      <w:r w:rsidR="00AD0D0B" w:rsidRPr="00973FAA">
        <w:rPr>
          <w:rFonts w:hint="eastAsia"/>
          <w:sz w:val="24"/>
          <w:szCs w:val="24"/>
        </w:rPr>
        <w:t>留存。</w:t>
      </w:r>
    </w:p>
    <w:p w:rsidR="00031A8E" w:rsidRPr="00973FAA" w:rsidRDefault="00031A8E" w:rsidP="00031A8E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Pr="00031A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报废处置</w:t>
      </w:r>
      <w:r>
        <w:rPr>
          <w:rFonts w:hint="eastAsia"/>
          <w:sz w:val="24"/>
          <w:szCs w:val="24"/>
        </w:rPr>
        <w:t>需先经审核流程，然后由体育部办公室牵头，由物业（至少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人）和体育部（至少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人）共同现场监督处置。</w:t>
      </w:r>
    </w:p>
    <w:p w:rsidR="00BD5447" w:rsidRPr="00973FAA" w:rsidRDefault="00BD5447" w:rsidP="005E11DB">
      <w:pPr>
        <w:jc w:val="left"/>
        <w:rPr>
          <w:sz w:val="24"/>
          <w:szCs w:val="24"/>
        </w:rPr>
      </w:pPr>
    </w:p>
    <w:p w:rsidR="00BD5447" w:rsidRPr="00973FAA" w:rsidRDefault="00BD5447" w:rsidP="005E11DB">
      <w:pPr>
        <w:jc w:val="left"/>
        <w:rPr>
          <w:sz w:val="24"/>
          <w:szCs w:val="24"/>
        </w:rPr>
      </w:pPr>
    </w:p>
    <w:p w:rsidR="00BD5447" w:rsidRPr="00A83CE3" w:rsidRDefault="00BD5447" w:rsidP="005E11DB">
      <w:pPr>
        <w:jc w:val="left"/>
        <w:rPr>
          <w:sz w:val="24"/>
          <w:szCs w:val="24"/>
        </w:rPr>
      </w:pPr>
    </w:p>
    <w:p w:rsidR="005E11DB" w:rsidRPr="00A83CE3" w:rsidRDefault="005E11DB" w:rsidP="002321B6">
      <w:pPr>
        <w:rPr>
          <w:color w:val="000000" w:themeColor="text1"/>
          <w:sz w:val="24"/>
          <w:szCs w:val="24"/>
        </w:rPr>
      </w:pPr>
    </w:p>
    <w:sectPr w:rsidR="005E11DB" w:rsidRPr="00A83CE3" w:rsidSect="00EC1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D2" w:rsidRDefault="00D536D2" w:rsidP="00451117">
      <w:r>
        <w:separator/>
      </w:r>
    </w:p>
  </w:endnote>
  <w:endnote w:type="continuationSeparator" w:id="0">
    <w:p w:rsidR="00D536D2" w:rsidRDefault="00D536D2" w:rsidP="004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D2" w:rsidRDefault="00D536D2" w:rsidP="00451117">
      <w:r>
        <w:separator/>
      </w:r>
    </w:p>
  </w:footnote>
  <w:footnote w:type="continuationSeparator" w:id="0">
    <w:p w:rsidR="00D536D2" w:rsidRDefault="00D536D2" w:rsidP="0045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59"/>
    <w:rsid w:val="00002F45"/>
    <w:rsid w:val="0002596E"/>
    <w:rsid w:val="00031A8E"/>
    <w:rsid w:val="00081BC7"/>
    <w:rsid w:val="00093473"/>
    <w:rsid w:val="000946C3"/>
    <w:rsid w:val="000C0036"/>
    <w:rsid w:val="000F128E"/>
    <w:rsid w:val="001334F8"/>
    <w:rsid w:val="001521D7"/>
    <w:rsid w:val="001E179E"/>
    <w:rsid w:val="002321B6"/>
    <w:rsid w:val="0034229D"/>
    <w:rsid w:val="00381EB1"/>
    <w:rsid w:val="003C6559"/>
    <w:rsid w:val="00434458"/>
    <w:rsid w:val="00444653"/>
    <w:rsid w:val="00451117"/>
    <w:rsid w:val="00507343"/>
    <w:rsid w:val="00575200"/>
    <w:rsid w:val="00581E84"/>
    <w:rsid w:val="00594FDD"/>
    <w:rsid w:val="005E11DB"/>
    <w:rsid w:val="005E3A9B"/>
    <w:rsid w:val="00670B9B"/>
    <w:rsid w:val="006B147C"/>
    <w:rsid w:val="006C6F03"/>
    <w:rsid w:val="00716933"/>
    <w:rsid w:val="00815DB4"/>
    <w:rsid w:val="00883FBE"/>
    <w:rsid w:val="008B2BEB"/>
    <w:rsid w:val="008B4B5B"/>
    <w:rsid w:val="009078F5"/>
    <w:rsid w:val="00933B81"/>
    <w:rsid w:val="00973FAA"/>
    <w:rsid w:val="00995E4A"/>
    <w:rsid w:val="009A1E9C"/>
    <w:rsid w:val="009A6079"/>
    <w:rsid w:val="009C1F59"/>
    <w:rsid w:val="009C4FAE"/>
    <w:rsid w:val="009F5D56"/>
    <w:rsid w:val="00A2749C"/>
    <w:rsid w:val="00A31EB8"/>
    <w:rsid w:val="00A40BF5"/>
    <w:rsid w:val="00A83CE3"/>
    <w:rsid w:val="00AD0D0B"/>
    <w:rsid w:val="00AD5A21"/>
    <w:rsid w:val="00B56C7C"/>
    <w:rsid w:val="00BC7428"/>
    <w:rsid w:val="00BD5447"/>
    <w:rsid w:val="00CA46E8"/>
    <w:rsid w:val="00CB1987"/>
    <w:rsid w:val="00D078C1"/>
    <w:rsid w:val="00D536D2"/>
    <w:rsid w:val="00D847A8"/>
    <w:rsid w:val="00DB540D"/>
    <w:rsid w:val="00DB76DB"/>
    <w:rsid w:val="00DC3419"/>
    <w:rsid w:val="00DD2CBC"/>
    <w:rsid w:val="00DD6F28"/>
    <w:rsid w:val="00E655B8"/>
    <w:rsid w:val="00EB1F1D"/>
    <w:rsid w:val="00EB3E99"/>
    <w:rsid w:val="00EC1E15"/>
    <w:rsid w:val="00F55373"/>
    <w:rsid w:val="00F94B75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845A"/>
  <w15:docId w15:val="{3AFD5CB9-5588-4A3A-B6D7-7705BA4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5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815DB4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81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11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111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B1F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1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朱琳</dc:creator>
  <cp:lastModifiedBy>zzz</cp:lastModifiedBy>
  <cp:revision>2</cp:revision>
  <cp:lastPrinted>2017-05-11T07:10:00Z</cp:lastPrinted>
  <dcterms:created xsi:type="dcterms:W3CDTF">2019-09-29T03:43:00Z</dcterms:created>
  <dcterms:modified xsi:type="dcterms:W3CDTF">2019-09-29T03:43:00Z</dcterms:modified>
</cp:coreProperties>
</file>